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BED" w:rsidRDefault="00AD6BED"/>
    <w:p w:rsidR="006C3A12" w:rsidRPr="006C3A12" w:rsidRDefault="006C3A12" w:rsidP="006C3A12">
      <w:pPr>
        <w:spacing w:after="0" w:line="240" w:lineRule="auto"/>
        <w:outlineLvl w:val="1"/>
        <w:rPr>
          <w:rFonts w:ascii="PT Sans Narrow" w:eastAsia="Times New Roman" w:hAnsi="PT Sans Narrow" w:cs="Arial"/>
          <w:b/>
          <w:bCs/>
          <w:color w:val="0069AB"/>
          <w:spacing w:val="3"/>
          <w:sz w:val="36"/>
          <w:szCs w:val="36"/>
          <w:lang w:eastAsia="pl-PL"/>
        </w:rPr>
      </w:pPr>
      <w:r w:rsidRPr="006C3A12">
        <w:rPr>
          <w:rFonts w:ascii="PT Sans Narrow" w:eastAsia="Times New Roman" w:hAnsi="PT Sans Narrow" w:cs="Arial"/>
          <w:b/>
          <w:bCs/>
          <w:color w:val="0069AB"/>
          <w:spacing w:val="3"/>
          <w:sz w:val="36"/>
          <w:szCs w:val="36"/>
          <w:lang w:eastAsia="pl-PL"/>
        </w:rPr>
        <w:t>Informacja dotycząca sprawozdania finansowego za 20</w:t>
      </w:r>
      <w:r w:rsidR="00E0648C">
        <w:rPr>
          <w:rFonts w:ascii="PT Sans Narrow" w:eastAsia="Times New Roman" w:hAnsi="PT Sans Narrow" w:cs="Arial"/>
          <w:b/>
          <w:bCs/>
          <w:color w:val="0069AB"/>
          <w:spacing w:val="3"/>
          <w:sz w:val="36"/>
          <w:szCs w:val="36"/>
          <w:lang w:eastAsia="pl-PL"/>
        </w:rPr>
        <w:t>2</w:t>
      </w:r>
      <w:r w:rsidR="003D05F9">
        <w:rPr>
          <w:rFonts w:ascii="PT Sans Narrow" w:eastAsia="Times New Roman" w:hAnsi="PT Sans Narrow" w:cs="Arial"/>
          <w:b/>
          <w:bCs/>
          <w:color w:val="0069AB"/>
          <w:spacing w:val="3"/>
          <w:sz w:val="36"/>
          <w:szCs w:val="36"/>
          <w:lang w:eastAsia="pl-PL"/>
        </w:rPr>
        <w:t>1</w:t>
      </w:r>
      <w:r w:rsidR="00E0648C">
        <w:rPr>
          <w:rFonts w:ascii="PT Sans Narrow" w:eastAsia="Times New Roman" w:hAnsi="PT Sans Narrow" w:cs="Arial"/>
          <w:b/>
          <w:bCs/>
          <w:color w:val="0069AB"/>
          <w:spacing w:val="3"/>
          <w:sz w:val="36"/>
          <w:szCs w:val="36"/>
          <w:lang w:eastAsia="pl-PL"/>
        </w:rPr>
        <w:t xml:space="preserve"> rok</w:t>
      </w:r>
    </w:p>
    <w:p w:rsidR="006C3A12" w:rsidRPr="006C3A12" w:rsidRDefault="006C3A12" w:rsidP="006C3A12">
      <w:pPr>
        <w:spacing w:before="100" w:beforeAutospacing="1" w:after="100" w:afterAutospacing="1" w:line="371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6C3A12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Informujemy, że zgodnie z &amp; 34 ust 10 rozporządzenia Ministra Rozwoju i Finansów z 13 września 2017 (</w:t>
      </w:r>
      <w:r w:rsidR="004A6799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tj. </w:t>
      </w:r>
      <w:r w:rsidRPr="006C3A12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Dz.U. z 20</w:t>
      </w:r>
      <w:r w:rsidR="004A6799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20</w:t>
      </w:r>
      <w:r w:rsidRPr="006C3A12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r. poz.</w:t>
      </w:r>
      <w:r w:rsidR="004A6799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342</w:t>
      </w:r>
      <w:r w:rsidR="00E0648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z </w:t>
      </w:r>
      <w:proofErr w:type="spellStart"/>
      <w:r w:rsidR="00E0648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późn</w:t>
      </w:r>
      <w:proofErr w:type="spellEnd"/>
      <w:r w:rsidR="00E0648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. zm.</w:t>
      </w:r>
      <w:r w:rsidR="004A6799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) </w:t>
      </w:r>
      <w:r w:rsidRPr="006C3A12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w sprawie rachunkowości oraz planów kont dla budżetu państwa, budżetów jednostek samorządu terytorialnego, jednostek budżetowych, samorządowych zakładów budżetowych, państwowych funduszy celowych oraz państwowych jednostek budżetowych mających siedzibę poza granicami Rzeczypospolitej Polskiej </w:t>
      </w:r>
      <w:r w:rsidR="00E0648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</w:t>
      </w:r>
      <w:hyperlink r:id="rId4" w:history="1">
        <w:r w:rsidRPr="003D2116">
          <w:rPr>
            <w:rFonts w:ascii="Arial" w:eastAsia="Times New Roman" w:hAnsi="Arial" w:cs="Arial"/>
            <w:b/>
            <w:bCs/>
            <w:color w:val="333399"/>
            <w:sz w:val="20"/>
            <w:szCs w:val="20"/>
            <w:u w:val="single"/>
            <w:lang w:eastAsia="pl-PL"/>
          </w:rPr>
          <w:t>zostało opublikowane w Biuletynie Informacji Publicznej</w:t>
        </w:r>
      </w:hyperlink>
      <w:r w:rsidRPr="006C3A12">
        <w:rPr>
          <w:rFonts w:ascii="Arial" w:eastAsia="Times New Roman" w:hAnsi="Arial" w:cs="Arial"/>
          <w:color w:val="333399"/>
          <w:sz w:val="23"/>
          <w:szCs w:val="23"/>
          <w:lang w:eastAsia="pl-PL"/>
        </w:rPr>
        <w:t> </w:t>
      </w:r>
      <w:r w:rsidRPr="006C3A12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jednostkowe sprawozdanie finansowe </w:t>
      </w:r>
      <w:r>
        <w:rPr>
          <w:rFonts w:ascii="Arial" w:eastAsia="Times New Roman" w:hAnsi="Arial" w:cs="Arial"/>
          <w:color w:val="000000"/>
          <w:sz w:val="23"/>
          <w:szCs w:val="23"/>
          <w:lang w:eastAsia="pl-PL"/>
        </w:rPr>
        <w:t>Szkoły Podstawowej nr 8 im. Jana Pawła II</w:t>
      </w:r>
      <w:r w:rsidR="00E0648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w Będzinie za 202</w:t>
      </w:r>
      <w:r w:rsidR="003D05F9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1</w:t>
      </w:r>
      <w:r w:rsidR="00E0648C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</w:t>
      </w:r>
      <w:r w:rsidRPr="006C3A12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rok - bilans, zestawienie zmian w funduszu, rachunek zysków i strat oraz informacja dodatkowa.</w:t>
      </w:r>
      <w:bookmarkStart w:id="0" w:name="_GoBack"/>
      <w:bookmarkEnd w:id="0"/>
    </w:p>
    <w:p w:rsidR="006C3A12" w:rsidRDefault="006C3A12"/>
    <w:sectPr w:rsidR="006C3A12" w:rsidSect="000F3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ans Narrow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A12"/>
    <w:rsid w:val="00086FA2"/>
    <w:rsid w:val="000F3AC7"/>
    <w:rsid w:val="003D05F9"/>
    <w:rsid w:val="003D2116"/>
    <w:rsid w:val="00417BCE"/>
    <w:rsid w:val="004A6799"/>
    <w:rsid w:val="006C3A12"/>
    <w:rsid w:val="006F06A5"/>
    <w:rsid w:val="007E25FA"/>
    <w:rsid w:val="009E436A"/>
    <w:rsid w:val="00AD6BED"/>
    <w:rsid w:val="00BC5E62"/>
    <w:rsid w:val="00E0648C"/>
    <w:rsid w:val="00E2160B"/>
    <w:rsid w:val="00FD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2B4EC"/>
  <w15:docId w15:val="{EE98BC02-C4E1-4B6B-9CCB-7083FAC0A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3AC7"/>
  </w:style>
  <w:style w:type="paragraph" w:styleId="Nagwek2">
    <w:name w:val="heading 2"/>
    <w:basedOn w:val="Normalny"/>
    <w:link w:val="Nagwek2Znak"/>
    <w:uiPriority w:val="9"/>
    <w:qFormat/>
    <w:rsid w:val="006C3A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C3A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C3A1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C3A1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6C3A1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C3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9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3674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9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3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1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0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edzin.bip.info.pl/dokument.php?iddok=14123&amp;idmp=140&amp;r=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Księgowa</dc:creator>
  <cp:lastModifiedBy>dell</cp:lastModifiedBy>
  <cp:revision>2</cp:revision>
  <dcterms:created xsi:type="dcterms:W3CDTF">2022-06-09T09:17:00Z</dcterms:created>
  <dcterms:modified xsi:type="dcterms:W3CDTF">2022-06-09T09:17:00Z</dcterms:modified>
</cp:coreProperties>
</file>